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D55F" w14:textId="77777777" w:rsidR="00912DB3" w:rsidRPr="002404BE" w:rsidRDefault="00912DB3" w:rsidP="00912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42096EBC" w14:textId="77777777" w:rsidR="00912DB3" w:rsidRPr="00A82198" w:rsidRDefault="00A82198" w:rsidP="00912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Генеральный д</w:t>
      </w:r>
      <w:r w:rsidR="00912DB3" w:rsidRPr="00A82198">
        <w:rPr>
          <w:rFonts w:ascii="Times New Roman" w:hAnsi="Times New Roman" w:cs="Times New Roman"/>
          <w:sz w:val="24"/>
          <w:szCs w:val="24"/>
        </w:rPr>
        <w:t>иректор ООО «</w:t>
      </w:r>
      <w:r w:rsidRPr="00A82198">
        <w:rPr>
          <w:rFonts w:ascii="Times New Roman" w:hAnsi="Times New Roman" w:cs="Times New Roman"/>
          <w:sz w:val="24"/>
          <w:szCs w:val="24"/>
        </w:rPr>
        <w:t>СЗ «Байкальский Девелопмент</w:t>
      </w:r>
      <w:r w:rsidR="00912DB3" w:rsidRPr="00A82198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EE9F83C" w14:textId="18D9470F" w:rsidR="00912DB3" w:rsidRPr="00A82198" w:rsidRDefault="00912DB3" w:rsidP="00912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О.</w:t>
      </w:r>
      <w:r w:rsidR="002404BE">
        <w:rPr>
          <w:rFonts w:ascii="Times New Roman" w:hAnsi="Times New Roman" w:cs="Times New Roman"/>
          <w:sz w:val="24"/>
          <w:szCs w:val="24"/>
        </w:rPr>
        <w:t>В</w:t>
      </w:r>
      <w:r w:rsidRPr="00A82198">
        <w:rPr>
          <w:rFonts w:ascii="Times New Roman" w:hAnsi="Times New Roman" w:cs="Times New Roman"/>
          <w:sz w:val="24"/>
          <w:szCs w:val="24"/>
        </w:rPr>
        <w:t xml:space="preserve">. </w:t>
      </w:r>
      <w:r w:rsidR="002404BE">
        <w:rPr>
          <w:rFonts w:ascii="Times New Roman" w:hAnsi="Times New Roman" w:cs="Times New Roman"/>
          <w:sz w:val="24"/>
          <w:szCs w:val="24"/>
        </w:rPr>
        <w:t>Горбунова</w:t>
      </w:r>
      <w:r w:rsidRPr="00A82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5231C" w14:textId="77777777" w:rsidR="00820236" w:rsidRPr="00A82198" w:rsidRDefault="00A82198" w:rsidP="00912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31</w:t>
      </w:r>
      <w:r w:rsidR="00912DB3" w:rsidRPr="00A82198">
        <w:rPr>
          <w:rFonts w:ascii="Times New Roman" w:hAnsi="Times New Roman" w:cs="Times New Roman"/>
          <w:sz w:val="24"/>
          <w:szCs w:val="24"/>
        </w:rPr>
        <w:t xml:space="preserve"> </w:t>
      </w:r>
      <w:r w:rsidRPr="00A82198">
        <w:rPr>
          <w:rFonts w:ascii="Times New Roman" w:hAnsi="Times New Roman" w:cs="Times New Roman"/>
          <w:sz w:val="24"/>
          <w:szCs w:val="24"/>
        </w:rPr>
        <w:t>августа</w:t>
      </w:r>
      <w:r w:rsidR="00912DB3" w:rsidRPr="00A82198">
        <w:rPr>
          <w:rFonts w:ascii="Times New Roman" w:hAnsi="Times New Roman" w:cs="Times New Roman"/>
          <w:sz w:val="24"/>
          <w:szCs w:val="24"/>
        </w:rPr>
        <w:t xml:space="preserve"> 202</w:t>
      </w:r>
      <w:r w:rsidRPr="00A82198">
        <w:rPr>
          <w:rFonts w:ascii="Times New Roman" w:hAnsi="Times New Roman" w:cs="Times New Roman"/>
          <w:sz w:val="24"/>
          <w:szCs w:val="24"/>
        </w:rPr>
        <w:t>2</w:t>
      </w:r>
      <w:r w:rsidR="00912DB3" w:rsidRPr="00A8219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80D931" w14:textId="77777777" w:rsidR="00912DB3" w:rsidRPr="00A82198" w:rsidRDefault="00912DB3" w:rsidP="00912D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18F58E" w14:textId="77777777" w:rsidR="00912DB3" w:rsidRPr="00A82198" w:rsidRDefault="00912DB3" w:rsidP="00912D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9130BD" w14:textId="77777777" w:rsidR="00912DB3" w:rsidRPr="00A82198" w:rsidRDefault="00912DB3" w:rsidP="0091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B3">
        <w:rPr>
          <w:rFonts w:ascii="Times New Roman" w:hAnsi="Times New Roman" w:cs="Times New Roman"/>
          <w:b/>
          <w:sz w:val="24"/>
          <w:szCs w:val="24"/>
        </w:rPr>
        <w:t>Политика в области прав человека</w:t>
      </w:r>
    </w:p>
    <w:p w14:paraId="34078892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 xml:space="preserve">Настоящей Политикой </w:t>
      </w:r>
      <w:r w:rsidR="00A82198" w:rsidRPr="00A8219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«Специализированный застройщик «Байкальский Девелопмент»</w:t>
      </w:r>
      <w:r w:rsidRPr="00A82198">
        <w:rPr>
          <w:rFonts w:ascii="Times New Roman" w:hAnsi="Times New Roman" w:cs="Times New Roman"/>
          <w:sz w:val="24"/>
          <w:szCs w:val="24"/>
        </w:rPr>
        <w:t xml:space="preserve"> (далее - Компания или </w:t>
      </w:r>
      <w:r w:rsidR="00A82198" w:rsidRPr="00A82198">
        <w:rPr>
          <w:rFonts w:ascii="Times New Roman" w:hAnsi="Times New Roman" w:cs="Times New Roman"/>
          <w:sz w:val="24"/>
          <w:szCs w:val="24"/>
        </w:rPr>
        <w:t>ООО «СЗ «Байкальский Девелопмент</w:t>
      </w:r>
      <w:r w:rsidRPr="00A82198">
        <w:rPr>
          <w:rFonts w:ascii="Times New Roman" w:hAnsi="Times New Roman" w:cs="Times New Roman"/>
          <w:sz w:val="24"/>
          <w:szCs w:val="24"/>
        </w:rPr>
        <w:t>»)</w:t>
      </w:r>
      <w:r w:rsidRPr="00912DB3">
        <w:rPr>
          <w:rFonts w:ascii="Times New Roman" w:hAnsi="Times New Roman" w:cs="Times New Roman"/>
          <w:sz w:val="24"/>
          <w:szCs w:val="24"/>
        </w:rPr>
        <w:t xml:space="preserve"> подтверждает свою ответственность за соблюдение прав человека, изложенных в Всеобщей декларации прав человека Организации Объединенных Наций. Уважение достоинства, основных свобод и прав человека в отношении всех заинтересованных сторон является основой наших корпоративных ценностей, изложенных в корпоративном Кодексе поведения Компании. Принципы прав человека включены во внутренние нормативные документы, регулирующие стандарты условий труда, деловой этики, взаимодействия с заинтересованными сторонами, а также социальной и экологической ответственности. Данную Политику следует считать неотъемлемой частью руководящих принципов, изложенных в политиках в области охраны здоровья и безопасности, противодействия взяточничеству и коррупции и процедурах взаимодействия с заинтересованными сторонами.</w:t>
      </w:r>
    </w:p>
    <w:p w14:paraId="200F0E93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EE674" w14:textId="77777777" w:rsidR="00912DB3" w:rsidRPr="002404BE" w:rsidRDefault="00912DB3" w:rsidP="00912D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B3">
        <w:rPr>
          <w:rFonts w:ascii="Times New Roman" w:hAnsi="Times New Roman" w:cs="Times New Roman"/>
          <w:b/>
          <w:sz w:val="24"/>
          <w:szCs w:val="24"/>
        </w:rPr>
        <w:t>НАШ ПОДХОД К УПРАВЛЕНИЮ</w:t>
      </w:r>
    </w:p>
    <w:p w14:paraId="5CCBF42A" w14:textId="77777777" w:rsidR="00912DB3" w:rsidRPr="002404BE" w:rsidRDefault="00912DB3" w:rsidP="00912DB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12DB3">
        <w:rPr>
          <w:rFonts w:ascii="Times New Roman" w:hAnsi="Times New Roman" w:cs="Times New Roman"/>
          <w:i/>
          <w:sz w:val="24"/>
          <w:szCs w:val="24"/>
        </w:rPr>
        <w:t>Уважение прав человека</w:t>
      </w:r>
    </w:p>
    <w:p w14:paraId="1762CB33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>Наша приверженность правам человека предполагает признание принципов, изложенных в следующих международных стандартах и документах:</w:t>
      </w:r>
    </w:p>
    <w:p w14:paraId="441A1222" w14:textId="77777777" w:rsidR="00912DB3" w:rsidRPr="00570203" w:rsidRDefault="00912DB3" w:rsidP="00570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 xml:space="preserve">Всеобщей декларации прав человека; </w:t>
      </w:r>
    </w:p>
    <w:p w14:paraId="37367B71" w14:textId="77777777" w:rsidR="00912DB3" w:rsidRPr="00570203" w:rsidRDefault="00912DB3" w:rsidP="00570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>Международном пакте о гражданских и политических правах;</w:t>
      </w:r>
    </w:p>
    <w:p w14:paraId="402A76C4" w14:textId="77777777" w:rsidR="00912DB3" w:rsidRPr="00570203" w:rsidRDefault="00912DB3" w:rsidP="00570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 xml:space="preserve">Международном пакте об экономических, социальных и культурных правах; </w:t>
      </w:r>
    </w:p>
    <w:p w14:paraId="381B1971" w14:textId="77777777" w:rsidR="00912DB3" w:rsidRPr="00570203" w:rsidRDefault="00912DB3" w:rsidP="00570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 xml:space="preserve">Руководящих принципах предпринимательской деятельности в аспекте прав человека Организации Объединенных Наций; </w:t>
      </w:r>
    </w:p>
    <w:p w14:paraId="02ABCE89" w14:textId="77777777" w:rsidR="00912DB3" w:rsidRPr="00570203" w:rsidRDefault="00912DB3" w:rsidP="00570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 xml:space="preserve">Декларации Международной организации труда об основополагающих принципах и правах в сфере труда; </w:t>
      </w:r>
    </w:p>
    <w:p w14:paraId="141F0004" w14:textId="77777777" w:rsidR="00912DB3" w:rsidRPr="00570203" w:rsidRDefault="00912DB3" w:rsidP="00570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203">
        <w:rPr>
          <w:rFonts w:ascii="Times New Roman" w:hAnsi="Times New Roman" w:cs="Times New Roman"/>
          <w:sz w:val="24"/>
          <w:szCs w:val="24"/>
        </w:rPr>
        <w:t>Декларации Организации Объединенных Наций о правах коренных народов.</w:t>
      </w:r>
    </w:p>
    <w:p w14:paraId="04504D4F" w14:textId="77777777" w:rsidR="00912DB3" w:rsidRPr="00570203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28E7E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>Мы не допускаем любых форм дискриминации в отношении любого человека на основании расы, пола, возраста, религии, национальности, социального статуса, сексуальной ориентации или иных характеристик, не связанных с индивидуальными результатами труда.</w:t>
      </w:r>
    </w:p>
    <w:p w14:paraId="3811337E" w14:textId="77777777" w:rsidR="00912DB3" w:rsidRPr="00A82198" w:rsidRDefault="00912DB3" w:rsidP="00A8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 xml:space="preserve">Мы поддерживаем в компании культурное многообразие; </w:t>
      </w:r>
    </w:p>
    <w:p w14:paraId="06F139B3" w14:textId="77777777" w:rsidR="00912DB3" w:rsidRPr="00A82198" w:rsidRDefault="00912DB3" w:rsidP="00A8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Стремимся обеспечить безопасность и благоприятную для здоровья среду на рабочем месте, отвечающую всем установленным требованиям в данной области;</w:t>
      </w:r>
    </w:p>
    <w:p w14:paraId="6F3F4218" w14:textId="77777777" w:rsidR="00912DB3" w:rsidRPr="00A82198" w:rsidRDefault="00912DB3" w:rsidP="00A8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Поддерживаем запрет на использование детского и принудительного труда;</w:t>
      </w:r>
    </w:p>
    <w:p w14:paraId="68D78A27" w14:textId="77777777" w:rsidR="00912DB3" w:rsidRPr="00A82198" w:rsidRDefault="00912DB3" w:rsidP="00A8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 xml:space="preserve">Признаем свободу объединений и свободу слова, а также уважаем человеческое достоинство; </w:t>
      </w:r>
    </w:p>
    <w:p w14:paraId="2FDBE8B0" w14:textId="77777777" w:rsidR="00912DB3" w:rsidRPr="00A82198" w:rsidRDefault="00912DB3" w:rsidP="00A8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Стремимся устранять любые негативные воздействие на местные сообщества, вызванные нашей деятельностью.</w:t>
      </w:r>
    </w:p>
    <w:p w14:paraId="227A7EB5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 xml:space="preserve">Мы осознаем, что наша деятельность сопряжена с потенциальными рисками для здоровья и самочувствия наших сотрудников. Мы ответственно подходим к решению вопросов, связанных с охраной здоровья, а также благополучием местных сообществ и коренного населения, жизнедеятельность которых может быть затронута конфликтом интересов с Компанией. Мы также применяем передовой опыт при внедрении </w:t>
      </w:r>
      <w:r w:rsidRPr="00912DB3">
        <w:rPr>
          <w:rFonts w:ascii="Times New Roman" w:hAnsi="Times New Roman" w:cs="Times New Roman"/>
          <w:sz w:val="24"/>
          <w:szCs w:val="24"/>
        </w:rPr>
        <w:lastRenderedPageBreak/>
        <w:t>превентивных мер. Отношения с местными жителями имеют важнейшее значение, когда Компания не желает допускать возникновение негативного воздействия от реализации действий Компании для достижения корпоративных целей.</w:t>
      </w:r>
    </w:p>
    <w:p w14:paraId="505BA644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>Мы стремимся выстраивать отношения с наиболее уязвимыми группами заинтересованных сторон, которым не всегда удается быть услышанными. Для этого мы разрабатываем механизмы, позволяющие учитывать их интересы при принятии корпоративных решений.</w:t>
      </w:r>
    </w:p>
    <w:p w14:paraId="6706679A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DB3">
        <w:rPr>
          <w:rFonts w:ascii="Times New Roman" w:hAnsi="Times New Roman" w:cs="Times New Roman"/>
          <w:i/>
          <w:sz w:val="24"/>
          <w:szCs w:val="24"/>
        </w:rPr>
        <w:t>Оценка воздействия на права человека</w:t>
      </w:r>
    </w:p>
    <w:p w14:paraId="7BC1642C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>Мы стремимся свести к минимуму любое потенциально негативное воздействие от нашей деятельности на права человека. Факторы воздействия на права человека интегрированы в наши процедуры оценки рисков. Мы признаем важность регулярного выявления, анализа и оценки потенциальных рисков нарушения прав человека и разработки своевременных ответных мер до наступления неблагоприятных последствий.</w:t>
      </w:r>
    </w:p>
    <w:p w14:paraId="452CD509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58738" w14:textId="77777777" w:rsidR="00912DB3" w:rsidRPr="002404BE" w:rsidRDefault="00912DB3" w:rsidP="00912D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B3">
        <w:rPr>
          <w:rFonts w:ascii="Times New Roman" w:hAnsi="Times New Roman" w:cs="Times New Roman"/>
          <w:b/>
          <w:sz w:val="24"/>
          <w:szCs w:val="24"/>
        </w:rPr>
        <w:t>ВНЕДРЕНИЕ И РЕАЛИЗАЦИЯ ПОЛИТИКИ</w:t>
      </w:r>
    </w:p>
    <w:p w14:paraId="5D515E16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>Настоящая Политика должна быть внедрена в корпоративные процессы Компании, при этом приоритетными, в соответствии с Руководящими принципами предпринимательской деятельности в аспекте прав человека ООН, должны быть следующие действия:</w:t>
      </w:r>
    </w:p>
    <w:p w14:paraId="15935DAB" w14:textId="77777777" w:rsidR="00912DB3" w:rsidRPr="00A82198" w:rsidRDefault="00912DB3" w:rsidP="00A82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обеспечение осведомленности внутренних и внешних заинтересованных сторон о ключевых принципах соблюдения прав человека путем информирования о действии Политики и актуальных версий, а также проведения соответствующего обучения;</w:t>
      </w:r>
    </w:p>
    <w:p w14:paraId="517D1D45" w14:textId="77777777" w:rsidR="00912DB3" w:rsidRPr="00A82198" w:rsidRDefault="00912DB3" w:rsidP="00A82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 xml:space="preserve">соблюдение Политики по отношению ко всем без исключения сотрудникам, а также признание и поддержание прав человека по отношению к коллегам и бизнес-партнерам всеми работниками Компании; </w:t>
      </w:r>
    </w:p>
    <w:p w14:paraId="47D8CA17" w14:textId="77777777" w:rsidR="00912DB3" w:rsidRPr="002404BE" w:rsidRDefault="00912DB3" w:rsidP="00A82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 xml:space="preserve">организация процесса оценки состояния прав человека с целью исключения негативных последствий возникающих в ходе реализации бизнес-отношений Компании, в том числе соблюдение подрядчиками и поставщиками аналогичных стандартов в области прав человека. Поддержка поставщиков при принятии ими личной ответственности за соответствие их деятельности Кодексу поведения поставщиков Компании; </w:t>
      </w:r>
    </w:p>
    <w:p w14:paraId="62CDAF04" w14:textId="77777777" w:rsidR="00912DB3" w:rsidRPr="00A82198" w:rsidRDefault="00912DB3" w:rsidP="00A82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 xml:space="preserve">взаимодействие со всеми заинтересованными сторонами для оценки и информирования о воздействии с помощью: ящиков для обратной связи, почты, электронной почты, телефонной линии, внутренних совещаний, а также встреч с внешними заинтересованными сторонами; </w:t>
      </w:r>
    </w:p>
    <w:p w14:paraId="07C0246B" w14:textId="77777777" w:rsidR="00912DB3" w:rsidRPr="00A82198" w:rsidRDefault="00912DB3" w:rsidP="00A82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8">
        <w:rPr>
          <w:rFonts w:ascii="Times New Roman" w:hAnsi="Times New Roman" w:cs="Times New Roman"/>
          <w:sz w:val="24"/>
          <w:szCs w:val="24"/>
        </w:rPr>
        <w:t>обеспечение работы системы обратной связи для того, чтобы получать, объективно оценивать и реагировать на заявления и запросы в области прав человека от любой заинтересованной стороны; и при выявлении случаев нарушения прав человека, принятие соответствующих мер, а также обеспечение эффективности работы данного инструмента и его постоянное улучшение.</w:t>
      </w:r>
    </w:p>
    <w:p w14:paraId="7141C8ED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>Раз в три года будет пересматриваться политика, чтобы гарантировать ее соответствие актуальным задачам Компании, а также будут вносить изменения.</w:t>
      </w:r>
    </w:p>
    <w:p w14:paraId="03C624D0" w14:textId="77777777" w:rsidR="00912DB3" w:rsidRPr="002404BE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EE4A6" w14:textId="77777777" w:rsidR="00912DB3" w:rsidRPr="00912DB3" w:rsidRDefault="00912DB3" w:rsidP="0091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DB3">
        <w:rPr>
          <w:rFonts w:ascii="Times New Roman" w:hAnsi="Times New Roman" w:cs="Times New Roman"/>
          <w:sz w:val="24"/>
          <w:szCs w:val="24"/>
        </w:rPr>
        <w:t xml:space="preserve">Мы открыты для любых обращений от заинтересованных сторон. Вопросы, касающиеся содержания и применения настоящей Политики, могут быть направлены нашим специалистам в любой удобной форме, в том числе по телефону и электронной почте. </w:t>
      </w:r>
    </w:p>
    <w:sectPr w:rsidR="00912DB3" w:rsidRPr="0091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9F6"/>
    <w:multiLevelType w:val="hybridMultilevel"/>
    <w:tmpl w:val="0314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2C50"/>
    <w:multiLevelType w:val="hybridMultilevel"/>
    <w:tmpl w:val="79E2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D3019"/>
    <w:multiLevelType w:val="hybridMultilevel"/>
    <w:tmpl w:val="EAE6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8957">
    <w:abstractNumId w:val="2"/>
  </w:num>
  <w:num w:numId="2" w16cid:durableId="1554005177">
    <w:abstractNumId w:val="1"/>
  </w:num>
  <w:num w:numId="3" w16cid:durableId="56999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B3"/>
    <w:rsid w:val="002404BE"/>
    <w:rsid w:val="00570203"/>
    <w:rsid w:val="00820236"/>
    <w:rsid w:val="00912DB3"/>
    <w:rsid w:val="00A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6B7"/>
  <w15:docId w15:val="{28949FD2-F6D5-4778-AFC8-37698B5D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Анатольевич Петров</dc:creator>
  <cp:lastModifiedBy>Max</cp:lastModifiedBy>
  <cp:revision>5</cp:revision>
  <dcterms:created xsi:type="dcterms:W3CDTF">2022-08-31T04:49:00Z</dcterms:created>
  <dcterms:modified xsi:type="dcterms:W3CDTF">2022-08-31T11:15:00Z</dcterms:modified>
</cp:coreProperties>
</file>